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In order to import the old data into the lakeData table, you need to go into the create.sql file. On line 138, you need to change '</w:t>
      </w: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C:\\xampp\\htdocs\\Release3\\Monsheet.txt</w:t>
      </w:r>
      <w:r w:rsidRPr="00000000" w:rsidR="00000000" w:rsidDel="00000000">
        <w:rPr>
          <w:rtl w:val="0"/>
        </w:rPr>
        <w:t xml:space="preserve">' to whatever the path and name of the file is, separated by ‘</w:t>
      </w: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\\</w:t>
      </w:r>
      <w:r w:rsidRPr="00000000" w:rsidR="00000000" w:rsidDel="00000000">
        <w:rPr>
          <w:rtl w:val="0"/>
        </w:rPr>
        <w:t xml:space="preserve">’ (instead of normally ‘</w:t>
      </w: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\</w:t>
      </w:r>
      <w:r w:rsidRPr="00000000" w:rsidR="00000000" w:rsidDel="00000000">
        <w:rPr>
          <w:rtl w:val="0"/>
        </w:rPr>
        <w:t xml:space="preserve">’). Then, it should import fine once you run the create.sql file.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 for inserting old data.docx</dc:title>
</cp:coreProperties>
</file>